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0C01" w:rsidRPr="00ED1CF9" w:rsidP="00C05D9A">
      <w:pPr>
        <w:pStyle w:val="Title"/>
        <w:spacing w:before="0"/>
        <w:jc w:val="left"/>
        <w:rPr>
          <w:b w:val="0"/>
          <w:sz w:val="22"/>
          <w:szCs w:val="22"/>
        </w:rPr>
      </w:pPr>
    </w:p>
    <w:p w:rsidR="00BE3146" w:rsidRPr="00ED1CF9" w:rsidP="003D197E">
      <w:pPr>
        <w:pStyle w:val="Title"/>
        <w:spacing w:after="120"/>
        <w:rPr>
          <w:b w:val="0"/>
          <w:sz w:val="22"/>
          <w:szCs w:val="22"/>
        </w:rPr>
      </w:pPr>
    </w:p>
    <w:p w:rsidR="00CE14F3" w:rsidRPr="00ED1CF9" w:rsidP="00CE14F3">
      <w:pPr>
        <w:pStyle w:val="Title"/>
        <w:rPr>
          <w:b w:val="0"/>
          <w:szCs w:val="24"/>
        </w:rPr>
      </w:pPr>
      <w:r w:rsidRPr="00ED1CF9">
        <w:rPr>
          <w:b w:val="0"/>
          <w:szCs w:val="24"/>
        </w:rPr>
        <w:t>İNSAN HAKLARI, YURTTAŞLIK VE DEMOKRASİ DERS PLANI</w:t>
      </w:r>
    </w:p>
    <w:p w:rsidR="00CE14F3" w:rsidRPr="00ED1CF9" w:rsidP="00CE14F3">
      <w:pPr>
        <w:jc w:val="center"/>
        <w:rPr>
          <w:b/>
          <w:sz w:val="24"/>
          <w:szCs w:val="24"/>
        </w:rPr>
      </w:pPr>
      <w:r>
        <w:rPr>
          <w:b/>
          <w:color w:val="FF0000"/>
          <w:sz w:val="24"/>
          <w:szCs w:val="24"/>
        </w:rPr>
        <w:t>25</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pPr>
        <w:jc w:val="center"/>
        <w:rPr>
          <w:sz w:val="22"/>
          <w:szCs w:val="22"/>
        </w:rPr>
      </w:pPr>
      <w:r>
        <w:rPr>
          <w:bCs/>
          <w:sz w:val="24"/>
          <w:szCs w:val="24"/>
        </w:rPr>
        <w:t>23-27</w:t>
      </w:r>
      <w:r>
        <w:rPr>
          <w:bCs/>
          <w:sz w:val="24"/>
          <w:szCs w:val="24"/>
        </w:rPr>
        <w:t xml:space="preserve"> MART 2026</w:t>
      </w: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 xml:space="preserve">Uzlaşı </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bCs/>
                <w:sz w:val="22"/>
                <w:szCs w:val="22"/>
              </w:rPr>
              <w:t>Y4.5.2. Kuralın, özgürlük ve hak arasındaki ilişkiye etkisini değerlendirir.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rPr>
                <w:color w:val="000000"/>
                <w:sz w:val="22"/>
                <w:szCs w:val="22"/>
              </w:rPr>
            </w:pPr>
            <w:r w:rsidRPr="00ED1CF9">
              <w:rPr>
                <w:color w:val="000000"/>
                <w:sz w:val="22"/>
                <w:szCs w:val="22"/>
              </w:rPr>
              <w:t>Kurallar ve Özgürlükler</w:t>
            </w:r>
          </w:p>
        </w:tc>
      </w:tr>
      <w:tr w:rsidTr="00A144ED">
        <w:tblPrEx>
          <w:tblW w:w="0" w:type="auto"/>
          <w:tblLayout w:type="fixed"/>
          <w:tblLook w:val="0000"/>
        </w:tblPrEx>
        <w:trPr>
          <w:cantSplit/>
          <w:trHeight w:val="2672"/>
        </w:trPr>
        <w:tc>
          <w:tcPr>
            <w:tcW w:w="10125" w:type="dxa"/>
            <w:gridSpan w:val="2"/>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hazırlık çalışmaları bölümündeki sorular cevaplatılır. Ayrıca ilave olarak aşağıdaki sorular sorulabilir.</w:t>
            </w:r>
          </w:p>
          <w:p w:rsidR="003D197E" w:rsidRPr="00ED1CF9" w:rsidP="00BB6643">
            <w:pPr>
              <w:pStyle w:val="Default"/>
              <w:numPr>
                <w:ilvl w:val="0"/>
                <w:numId w:val="2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“Kurallar özgürlüklerimizi engeller mi? </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“Kurallar İkiye Ayrılır” şeması inceletilip uygun alanlar doldurmaları istenir. Etkinlikler uygun bir şekilde yaptırılır.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Kural ve özgürlük ne demektir?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Toplumda hukuk kurallarına uyulmadığı zaman neler yaşanır?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Kural ve özgürlük neye denir?</w:t>
            </w:r>
          </w:p>
          <w:p w:rsidR="003D197E" w:rsidRPr="00ED1CF9" w:rsidP="00A144ED">
            <w:pPr>
              <w:tabs>
                <w:tab w:val="left" w:pos="224"/>
                <w:tab w:val="left" w:pos="366"/>
              </w:tabs>
              <w:spacing w:line="216" w:lineRule="auto"/>
              <w:ind w:left="-57" w:right="-57"/>
              <w:rPr>
                <w:sz w:val="22"/>
                <w:szCs w:val="22"/>
              </w:rPr>
            </w:pPr>
            <w:r w:rsidRPr="00ED1CF9">
              <w:rPr>
                <w:sz w:val="22"/>
                <w:szCs w:val="22"/>
              </w:rPr>
              <w:t>2-) Yazılı ve yazılı olmayan kural ne demektir?</w:t>
            </w:r>
          </w:p>
          <w:p w:rsidR="003D197E" w:rsidRPr="00ED1CF9" w:rsidP="00A144ED">
            <w:pPr>
              <w:tabs>
                <w:tab w:val="left" w:pos="224"/>
                <w:tab w:val="left" w:pos="366"/>
              </w:tabs>
              <w:spacing w:line="216" w:lineRule="auto"/>
              <w:ind w:left="-57" w:right="-57"/>
              <w:rPr>
                <w:sz w:val="22"/>
                <w:szCs w:val="22"/>
              </w:rPr>
            </w:pPr>
            <w:r w:rsidRPr="00ED1CF9">
              <w:rPr>
                <w:sz w:val="22"/>
                <w:szCs w:val="22"/>
              </w:rPr>
              <w:t>3-) Kurallar hak ve özgürlüklerimizi sınırlar mı?</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Kuralların özgürlükleri ve hakları sınırlandırıp sınırlandırmayacağına değinilmelidir.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pPr>
              <w:rPr>
                <w:sz w:val="22"/>
                <w:szCs w:val="22"/>
              </w:rPr>
            </w:pPr>
            <w:r w:rsidRPr="00ED1CF9">
              <w:rPr>
                <w:sz w:val="22"/>
                <w:szCs w:val="22"/>
              </w:rPr>
              <w:t xml:space="preserve">Planın Uygulanmasına </w:t>
            </w:r>
          </w:p>
          <w:p w:rsidR="003D197E" w:rsidRPr="00ED1CF9" w:rsidP="00A144ED">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pPr>
              <w:rPr>
                <w:sz w:val="22"/>
                <w:szCs w:val="22"/>
              </w:rPr>
            </w:pPr>
          </w:p>
        </w:tc>
      </w:tr>
    </w:tbl>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Title"/>
        <w:rPr>
          <w:b w:val="0"/>
          <w:sz w:val="22"/>
          <w:szCs w:val="22"/>
        </w:rPr>
      </w:pPr>
    </w:p>
    <w:sectPr w:rsidSect="00A144ED">
      <w:headerReference w:type="even" r:id="rId5"/>
      <w:pgSz w:w="11906" w:h="16838"/>
      <w:pgMar w:top="181" w:right="567" w:bottom="0" w:left="902" w:header="708" w:footer="708"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